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6C514B45"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rsidRPr="00083FBD">
              <w:t xml:space="preserve">Sô: </w:t>
            </w:r>
            <w:r w:rsidR="007944D5" w:rsidRPr="00083FBD">
              <w:t>1</w:t>
            </w:r>
            <w:r w:rsidR="00C451C3">
              <w:t>5</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244682ED"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C451C3">
              <w:rPr>
                <w:i/>
                <w:iCs/>
              </w:rPr>
              <w:t>1</w:t>
            </w:r>
            <w:r w:rsidR="00880259">
              <w:rPr>
                <w:i/>
                <w:iCs/>
              </w:rPr>
              <w:t>6</w:t>
            </w:r>
            <w:r w:rsidR="002962F9" w:rsidRPr="00083FBD">
              <w:rPr>
                <w:i/>
                <w:iCs/>
              </w:rPr>
              <w:t xml:space="preserve"> tháng </w:t>
            </w:r>
            <w:r w:rsidR="004E7FEF" w:rsidRPr="00083FBD">
              <w:rPr>
                <w:i/>
                <w:iCs/>
              </w:rPr>
              <w:t>1</w:t>
            </w:r>
            <w:r w:rsidR="008C67EA">
              <w:rPr>
                <w:i/>
                <w:iCs/>
              </w:rPr>
              <w:t>1</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0E271DE6"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C451C3">
        <w:rPr>
          <w:b/>
          <w:bCs/>
        </w:rPr>
        <w:t>1</w:t>
      </w:r>
    </w:p>
    <w:p w14:paraId="5B20F501" w14:textId="2850C308" w:rsidR="00076531" w:rsidRPr="00083FBD" w:rsidRDefault="00076531" w:rsidP="002962F9">
      <w:pPr>
        <w:jc w:val="center"/>
        <w:rPr>
          <w:b/>
          <w:bCs/>
        </w:rPr>
      </w:pPr>
      <w:r w:rsidRPr="00083FBD">
        <w:rPr>
          <w:b/>
          <w:bCs/>
        </w:rPr>
        <w:t xml:space="preserve">(Từ </w:t>
      </w:r>
      <w:r w:rsidR="00F2642D">
        <w:rPr>
          <w:b/>
          <w:bCs/>
        </w:rPr>
        <w:t>1</w:t>
      </w:r>
      <w:r w:rsidR="00C451C3">
        <w:rPr>
          <w:b/>
          <w:bCs/>
        </w:rPr>
        <w:t>8</w:t>
      </w:r>
      <w:r w:rsidR="004E7FEF" w:rsidRPr="00083FBD">
        <w:rPr>
          <w:b/>
          <w:bCs/>
        </w:rPr>
        <w:t>/1</w:t>
      </w:r>
      <w:r w:rsidR="008C67EA">
        <w:rPr>
          <w:b/>
          <w:bCs/>
        </w:rPr>
        <w:t>1</w:t>
      </w:r>
      <w:r w:rsidR="0075471C" w:rsidRPr="00083FBD">
        <w:rPr>
          <w:b/>
          <w:bCs/>
        </w:rPr>
        <w:t>/202</w:t>
      </w:r>
      <w:r w:rsidR="00C40262" w:rsidRPr="00083FBD">
        <w:rPr>
          <w:b/>
          <w:bCs/>
        </w:rPr>
        <w:t>4</w:t>
      </w:r>
      <w:r w:rsidR="0075471C" w:rsidRPr="00083FBD">
        <w:rPr>
          <w:b/>
          <w:bCs/>
        </w:rPr>
        <w:t xml:space="preserve"> đến </w:t>
      </w:r>
      <w:r w:rsidR="00C451C3">
        <w:rPr>
          <w:b/>
          <w:bCs/>
        </w:rPr>
        <w:t>24</w:t>
      </w:r>
      <w:r w:rsidR="00E55AA4" w:rsidRPr="00083FBD">
        <w:rPr>
          <w:b/>
          <w:bCs/>
        </w:rPr>
        <w:t>/11</w:t>
      </w:r>
      <w:r w:rsidR="0075471C" w:rsidRPr="00083FBD">
        <w:rPr>
          <w:b/>
          <w:bCs/>
        </w:rPr>
        <w:t>/202</w:t>
      </w:r>
      <w:r w:rsidR="00C40262" w:rsidRPr="00083FBD">
        <w:rPr>
          <w:b/>
          <w:bCs/>
        </w:rPr>
        <w:t>4</w:t>
      </w:r>
      <w:r w:rsidR="0075471C" w:rsidRPr="00083FBD">
        <w:rPr>
          <w:b/>
          <w:bCs/>
        </w:rPr>
        <w:t>)</w:t>
      </w:r>
    </w:p>
    <w:p w14:paraId="44C92755" w14:textId="58785EB5" w:rsidR="00C13A61" w:rsidRPr="00083FBD" w:rsidRDefault="00A32ADB" w:rsidP="002C6AB6">
      <w:pPr>
        <w:jc w:val="both"/>
        <w:rPr>
          <w:b/>
          <w:bCs/>
          <w:sz w:val="22"/>
        </w:rPr>
      </w:pPr>
      <w:r w:rsidRPr="00083FBD">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083FBD" w:rsidRDefault="002C6AB6" w:rsidP="002C6AB6">
      <w:pPr>
        <w:jc w:val="both"/>
        <w:rPr>
          <w:b/>
          <w:bCs/>
          <w:sz w:val="22"/>
        </w:rPr>
      </w:pPr>
      <w:r w:rsidRPr="00083FBD">
        <w:rPr>
          <w:b/>
          <w:bCs/>
          <w:sz w:val="22"/>
        </w:rPr>
        <w:t>1. Kế hoạch chung</w:t>
      </w:r>
    </w:p>
    <w:p w14:paraId="7D1E3D3F" w14:textId="711E9FF7" w:rsidR="00DD1886" w:rsidRPr="00083FBD" w:rsidRDefault="00363738" w:rsidP="00DD1886">
      <w:pPr>
        <w:ind w:firstLine="720"/>
        <w:jc w:val="both"/>
        <w:rPr>
          <w:sz w:val="22"/>
        </w:rPr>
      </w:pPr>
      <w:r w:rsidRPr="00083FBD">
        <w:rPr>
          <w:sz w:val="22"/>
        </w:rPr>
        <w:t>- Toàn trường thi đua lập thành tích chào mừng năm học 202</w:t>
      </w:r>
      <w:r w:rsidR="005E5D8C" w:rsidRPr="00083FBD">
        <w:rPr>
          <w:sz w:val="22"/>
        </w:rPr>
        <w:t>4</w:t>
      </w:r>
      <w:r w:rsidRPr="00083FBD">
        <w:rPr>
          <w:sz w:val="22"/>
        </w:rPr>
        <w:t>-202</w:t>
      </w:r>
      <w:r w:rsidR="005E5D8C" w:rsidRPr="00083FBD">
        <w:rPr>
          <w:sz w:val="22"/>
        </w:rPr>
        <w:t>5</w:t>
      </w:r>
      <w:r w:rsidRPr="00083FBD">
        <w:rPr>
          <w:sz w:val="22"/>
        </w:rPr>
        <w:t xml:space="preserve"> với chủ đề: </w:t>
      </w:r>
      <w:r w:rsidR="00DD1886" w:rsidRPr="00C9587D">
        <w:rPr>
          <w:b/>
          <w:i/>
          <w:color w:val="1F4E79" w:themeColor="accent5" w:themeShade="80"/>
          <w:sz w:val="22"/>
        </w:rPr>
        <w:t>“Đổi mới sáng tạo, nâng cao chất lượng, đoàn kết kỷ cương”</w:t>
      </w:r>
      <w:r w:rsidR="00BD0164" w:rsidRPr="00C9587D">
        <w:rPr>
          <w:bCs/>
          <w:iCs/>
          <w:color w:val="1F4E79" w:themeColor="accent5" w:themeShade="80"/>
          <w:sz w:val="22"/>
        </w:rPr>
        <w:t>.</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42A38B98"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riển khai công tác bồi dưỡng học sinh giỏi, KHKT</w:t>
      </w:r>
      <w:r w:rsidR="00B2749B">
        <w:rPr>
          <w:sz w:val="22"/>
        </w:rPr>
        <w:t>, STEM</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1861EDEA"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1661DA5A" w:rsidR="008143B8" w:rsidRDefault="00AF7D13" w:rsidP="00D17D42">
      <w:pPr>
        <w:ind w:firstLine="720"/>
        <w:jc w:val="both"/>
        <w:rPr>
          <w:b/>
          <w:bCs/>
          <w:sz w:val="22"/>
        </w:rPr>
      </w:pPr>
      <w:r w:rsidRPr="008379D3">
        <w:rPr>
          <w:sz w:val="22"/>
        </w:rPr>
        <w:t xml:space="preserve">- Tiếp tục công tác kiểm tra nội bộ năm học 2024 – 2025, </w:t>
      </w:r>
      <w:r w:rsidRPr="008379D3">
        <w:rPr>
          <w:b/>
          <w:bCs/>
          <w:sz w:val="22"/>
        </w:rPr>
        <w:t>đợt kiểm tra tháng 11</w:t>
      </w:r>
    </w:p>
    <w:p w14:paraId="37A6D2BE" w14:textId="2A85F1EE" w:rsidR="00CE485B" w:rsidRPr="00E2445E" w:rsidRDefault="00CE485B" w:rsidP="00D17D42">
      <w:pPr>
        <w:ind w:firstLine="720"/>
        <w:jc w:val="both"/>
        <w:rPr>
          <w:b/>
          <w:bCs/>
          <w:color w:val="7030A0"/>
          <w:sz w:val="22"/>
        </w:rPr>
      </w:pPr>
      <w:r w:rsidRPr="00E2445E">
        <w:rPr>
          <w:b/>
          <w:bCs/>
          <w:color w:val="7030A0"/>
          <w:sz w:val="22"/>
        </w:rPr>
        <w:t>- Tham gia tập huấn chuyên môn theo công văn của Sở Giáo dục và Đào tạo</w:t>
      </w:r>
    </w:p>
    <w:p w14:paraId="5A147C5B" w14:textId="5297F21C" w:rsidR="005D6E09" w:rsidRPr="00B2749B" w:rsidRDefault="005D6E09" w:rsidP="00D17D42">
      <w:pPr>
        <w:ind w:firstLine="720"/>
        <w:jc w:val="both"/>
        <w:rPr>
          <w:b/>
          <w:bCs/>
          <w:color w:val="00B050"/>
          <w:sz w:val="22"/>
        </w:rPr>
      </w:pPr>
      <w:r w:rsidRPr="00B2749B">
        <w:rPr>
          <w:b/>
          <w:bCs/>
          <w:color w:val="00B050"/>
          <w:sz w:val="22"/>
        </w:rPr>
        <w:t>- Lao động dọn vệ sinh trường, lớp xanh – sạch – đẹp.</w:t>
      </w:r>
    </w:p>
    <w:p w14:paraId="28528462" w14:textId="77777777" w:rsidR="00D40227" w:rsidRPr="00083FBD" w:rsidRDefault="00D40227" w:rsidP="00D40227">
      <w:pPr>
        <w:ind w:firstLine="720"/>
        <w:jc w:val="both"/>
        <w:rPr>
          <w:sz w:val="22"/>
        </w:rPr>
      </w:pPr>
      <w:r w:rsidRPr="00083FBD">
        <w:rPr>
          <w:sz w:val="22"/>
        </w:rPr>
        <w:t>- Tham gia đầy đủ, nghiêm túc, đúng thành phần các Hội nghị, tập huấn,…</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387"/>
        <w:gridCol w:w="4231"/>
        <w:gridCol w:w="4176"/>
        <w:gridCol w:w="1263"/>
      </w:tblGrid>
      <w:tr w:rsidR="00083FBD" w:rsidRPr="00083FBD" w14:paraId="18D50CAE" w14:textId="77777777" w:rsidTr="00197E86">
        <w:trPr>
          <w:trHeight w:val="208"/>
        </w:trPr>
        <w:tc>
          <w:tcPr>
            <w:tcW w:w="1219" w:type="dxa"/>
            <w:shd w:val="clear" w:color="auto" w:fill="DEEAF6" w:themeFill="accent5" w:themeFillTint="33"/>
            <w:vAlign w:val="center"/>
          </w:tcPr>
          <w:p w14:paraId="67059420" w14:textId="77777777" w:rsidR="00B1763B" w:rsidRPr="00083FBD" w:rsidRDefault="00B1763B" w:rsidP="00A62D59">
            <w:pPr>
              <w:jc w:val="center"/>
              <w:rPr>
                <w:rFonts w:cs="Times New Roman"/>
                <w:b/>
                <w:sz w:val="22"/>
              </w:rPr>
            </w:pPr>
            <w:r w:rsidRPr="00083FBD">
              <w:rPr>
                <w:rFonts w:cs="Times New Roman"/>
                <w:b/>
                <w:sz w:val="22"/>
              </w:rPr>
              <w:t>Thời gian</w:t>
            </w:r>
          </w:p>
        </w:tc>
        <w:tc>
          <w:tcPr>
            <w:tcW w:w="4310" w:type="dxa"/>
            <w:shd w:val="clear" w:color="auto" w:fill="DEEAF6" w:themeFill="accent5" w:themeFillTint="33"/>
            <w:vAlign w:val="center"/>
          </w:tcPr>
          <w:p w14:paraId="5C1072FB" w14:textId="77777777" w:rsidR="00B1763B" w:rsidRPr="00083FBD" w:rsidRDefault="00B1763B" w:rsidP="00A62D59">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A62D59">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A62D59">
            <w:pPr>
              <w:jc w:val="center"/>
              <w:rPr>
                <w:rFonts w:cs="Times New Roman"/>
                <w:b/>
                <w:sz w:val="22"/>
              </w:rPr>
            </w:pPr>
            <w:r w:rsidRPr="00083FBD">
              <w:rPr>
                <w:rFonts w:cs="Times New Roman"/>
                <w:b/>
                <w:sz w:val="22"/>
              </w:rPr>
              <w:t>Trực lãnh đạo</w:t>
            </w:r>
          </w:p>
        </w:tc>
      </w:tr>
      <w:tr w:rsidR="00083FBD" w:rsidRPr="00083FBD" w14:paraId="109E991C" w14:textId="77777777" w:rsidTr="003B597C">
        <w:tc>
          <w:tcPr>
            <w:tcW w:w="1219"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E4F6632" w:rsidR="00246693" w:rsidRPr="00083FBD" w:rsidRDefault="00707C90" w:rsidP="00246693">
            <w:pPr>
              <w:jc w:val="center"/>
              <w:rPr>
                <w:rFonts w:cs="Times New Roman"/>
                <w:bCs/>
                <w:i/>
                <w:iCs/>
                <w:sz w:val="22"/>
              </w:rPr>
            </w:pPr>
            <w:r>
              <w:rPr>
                <w:rFonts w:cs="Times New Roman"/>
                <w:bCs/>
                <w:i/>
                <w:iCs/>
                <w:sz w:val="22"/>
              </w:rPr>
              <w:t>1</w:t>
            </w:r>
            <w:r w:rsidR="008379D3">
              <w:rPr>
                <w:rFonts w:cs="Times New Roman"/>
                <w:bCs/>
                <w:i/>
                <w:iCs/>
                <w:sz w:val="22"/>
              </w:rPr>
              <w:t>8</w:t>
            </w:r>
            <w:r w:rsidR="00BE5331">
              <w:rPr>
                <w:rFonts w:cs="Times New Roman"/>
                <w:bCs/>
                <w:i/>
                <w:iCs/>
                <w:sz w:val="22"/>
              </w:rPr>
              <w:t>/11</w:t>
            </w:r>
            <w:r w:rsidR="00246693"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729B1B3E" w14:textId="77777777" w:rsidR="00D24EAF" w:rsidRPr="00083FBD" w:rsidRDefault="003270B4" w:rsidP="003B597C">
            <w:pPr>
              <w:rPr>
                <w:rFonts w:cs="Times New Roman"/>
                <w:sz w:val="22"/>
              </w:rPr>
            </w:pPr>
            <w:r w:rsidRPr="00083FBD">
              <w:rPr>
                <w:rFonts w:cs="Times New Roman"/>
                <w:sz w:val="22"/>
              </w:rPr>
              <w:t>- Sinh hoạt dưới cờ</w:t>
            </w:r>
          </w:p>
          <w:p w14:paraId="12852756" w14:textId="71DAB4C4" w:rsidR="008379D3" w:rsidRPr="00A04603" w:rsidRDefault="00E74F94" w:rsidP="003B597C">
            <w:pPr>
              <w:rPr>
                <w:rFonts w:cs="Times New Roman"/>
                <w:sz w:val="22"/>
              </w:rPr>
            </w:pPr>
            <w:r w:rsidRPr="00083FBD">
              <w:rPr>
                <w:rFonts w:cs="Times New Roman"/>
                <w:sz w:val="22"/>
              </w:rPr>
              <w:t>- Dạy và học theo chương trình và TKB</w:t>
            </w:r>
            <w:r w:rsidR="00273744">
              <w:rPr>
                <w:rFonts w:cs="Times New Roman"/>
                <w:sz w:val="22"/>
              </w:rPr>
              <w:t xml:space="preserve"> </w:t>
            </w:r>
            <w:r w:rsidR="00273744" w:rsidRPr="00273744">
              <w:rPr>
                <w:rFonts w:cs="Times New Roman"/>
                <w:b/>
                <w:bCs/>
                <w:color w:val="C45911" w:themeColor="accent2" w:themeShade="BF"/>
                <w:sz w:val="22"/>
              </w:rPr>
              <w:t>mới</w:t>
            </w:r>
          </w:p>
        </w:tc>
        <w:tc>
          <w:tcPr>
            <w:tcW w:w="4252" w:type="dxa"/>
            <w:tcBorders>
              <w:left w:val="single" w:sz="4" w:space="0" w:color="auto"/>
            </w:tcBorders>
            <w:vAlign w:val="center"/>
          </w:tcPr>
          <w:p w14:paraId="05A9FDF5" w14:textId="4D3D11FD" w:rsidR="00632D0A" w:rsidRDefault="00E2445E" w:rsidP="003B597C">
            <w:pPr>
              <w:rPr>
                <w:rFonts w:cs="Times New Roman"/>
                <w:sz w:val="22"/>
              </w:rPr>
            </w:pPr>
            <w:r>
              <w:rPr>
                <w:rFonts w:cs="Times New Roman"/>
                <w:sz w:val="22"/>
              </w:rPr>
              <w:t xml:space="preserve">- </w:t>
            </w:r>
            <w:r w:rsidR="00715A68" w:rsidRPr="00083FBD">
              <w:rPr>
                <w:rFonts w:cs="Times New Roman"/>
                <w:sz w:val="22"/>
              </w:rPr>
              <w:t>Dạy và học theo chương trình và TKB</w:t>
            </w:r>
            <w:r w:rsidR="00273744" w:rsidRPr="00273744">
              <w:rPr>
                <w:rFonts w:cs="Times New Roman"/>
                <w:b/>
                <w:bCs/>
                <w:color w:val="C45911" w:themeColor="accent2" w:themeShade="BF"/>
                <w:sz w:val="22"/>
              </w:rPr>
              <w:t xml:space="preserve"> mới</w:t>
            </w:r>
          </w:p>
          <w:p w14:paraId="1942C132" w14:textId="7E50DBE8" w:rsidR="00E2445E" w:rsidRPr="00DD533E" w:rsidRDefault="00E2445E" w:rsidP="003B597C">
            <w:pPr>
              <w:rPr>
                <w:rFonts w:cs="Times New Roman"/>
                <w:b/>
                <w:bCs/>
                <w:sz w:val="22"/>
              </w:rPr>
            </w:pPr>
            <w:r w:rsidRPr="00DD533E">
              <w:rPr>
                <w:rFonts w:cs="Times New Roman"/>
                <w:b/>
                <w:bCs/>
                <w:color w:val="385623" w:themeColor="accent6" w:themeShade="80"/>
                <w:sz w:val="22"/>
              </w:rPr>
              <w:t>- Chấm điểm các bồn hoa từ 14h00’</w:t>
            </w:r>
          </w:p>
        </w:tc>
        <w:tc>
          <w:tcPr>
            <w:tcW w:w="1276" w:type="dxa"/>
            <w:vAlign w:val="center"/>
          </w:tcPr>
          <w:p w14:paraId="30FA626C" w14:textId="48D87152" w:rsidR="00246693" w:rsidRPr="00083FBD" w:rsidRDefault="00C60BD1" w:rsidP="002B1214">
            <w:pPr>
              <w:jc w:val="center"/>
              <w:rPr>
                <w:rFonts w:cs="Times New Roman"/>
                <w:sz w:val="22"/>
              </w:rPr>
            </w:pPr>
            <w:r w:rsidRPr="00083FBD">
              <w:rPr>
                <w:rFonts w:cs="Times New Roman"/>
                <w:sz w:val="22"/>
              </w:rPr>
              <w:t>Thầy Dũng</w:t>
            </w:r>
          </w:p>
        </w:tc>
      </w:tr>
      <w:tr w:rsidR="00805C3B" w:rsidRPr="00083FBD" w14:paraId="1AE79090" w14:textId="77777777" w:rsidTr="003B597C">
        <w:tc>
          <w:tcPr>
            <w:tcW w:w="1219" w:type="dxa"/>
            <w:shd w:val="clear" w:color="auto" w:fill="EDEDED" w:themeFill="accent3" w:themeFillTint="33"/>
            <w:vAlign w:val="center"/>
          </w:tcPr>
          <w:p w14:paraId="2F6492C7" w14:textId="29F8D784" w:rsidR="00805C3B" w:rsidRPr="00083FBD" w:rsidRDefault="00805C3B" w:rsidP="00805C3B">
            <w:pPr>
              <w:jc w:val="center"/>
              <w:rPr>
                <w:rFonts w:cs="Times New Roman"/>
                <w:bCs/>
                <w:i/>
                <w:iCs/>
                <w:sz w:val="22"/>
              </w:rPr>
            </w:pPr>
            <w:r w:rsidRPr="00083FBD">
              <w:rPr>
                <w:rFonts w:cs="Times New Roman"/>
                <w:bCs/>
                <w:i/>
                <w:iCs/>
                <w:sz w:val="22"/>
              </w:rPr>
              <w:t>Thứ 3</w:t>
            </w:r>
          </w:p>
          <w:p w14:paraId="405F9A55" w14:textId="51899C73" w:rsidR="00805C3B" w:rsidRPr="00083FBD" w:rsidRDefault="00805C3B" w:rsidP="00805C3B">
            <w:pPr>
              <w:jc w:val="center"/>
              <w:rPr>
                <w:rFonts w:cs="Times New Roman"/>
                <w:bCs/>
                <w:i/>
                <w:iCs/>
                <w:sz w:val="22"/>
              </w:rPr>
            </w:pPr>
            <w:r>
              <w:rPr>
                <w:rFonts w:cs="Times New Roman"/>
                <w:bCs/>
                <w:i/>
                <w:iCs/>
                <w:sz w:val="22"/>
              </w:rPr>
              <w:t>19/11</w:t>
            </w:r>
            <w:r w:rsidRPr="00083FBD">
              <w:rPr>
                <w:rFonts w:cs="Times New Roman"/>
                <w:bCs/>
                <w:i/>
                <w:iCs/>
                <w:sz w:val="22"/>
              </w:rPr>
              <w:t>/2024</w:t>
            </w:r>
          </w:p>
        </w:tc>
        <w:tc>
          <w:tcPr>
            <w:tcW w:w="4310" w:type="dxa"/>
            <w:tcBorders>
              <w:right w:val="single" w:sz="4" w:space="0" w:color="auto"/>
            </w:tcBorders>
            <w:vAlign w:val="center"/>
          </w:tcPr>
          <w:p w14:paraId="2EB09801" w14:textId="06141649" w:rsidR="00805C3B" w:rsidRPr="004428CC" w:rsidRDefault="00805C3B" w:rsidP="003B597C">
            <w:pPr>
              <w:rPr>
                <w:rFonts w:cs="Times New Roman"/>
                <w:sz w:val="22"/>
              </w:rPr>
            </w:pPr>
            <w:r w:rsidRPr="0022699F">
              <w:rPr>
                <w:rFonts w:cs="Times New Roman"/>
                <w:sz w:val="22"/>
              </w:rPr>
              <w:t>Dạy và học theo chương trình và TKB</w:t>
            </w:r>
            <w:r w:rsidR="00273744" w:rsidRPr="00273744">
              <w:rPr>
                <w:rFonts w:cs="Times New Roman"/>
                <w:b/>
                <w:bCs/>
                <w:color w:val="C45911" w:themeColor="accent2" w:themeShade="BF"/>
                <w:sz w:val="22"/>
              </w:rPr>
              <w:t xml:space="preserve"> mới</w:t>
            </w:r>
          </w:p>
        </w:tc>
        <w:tc>
          <w:tcPr>
            <w:tcW w:w="4252" w:type="dxa"/>
            <w:tcBorders>
              <w:left w:val="single" w:sz="4" w:space="0" w:color="auto"/>
            </w:tcBorders>
            <w:vAlign w:val="center"/>
          </w:tcPr>
          <w:p w14:paraId="288CA6DB" w14:textId="6DA75775" w:rsidR="00805C3B" w:rsidRDefault="00CE485B" w:rsidP="003B597C">
            <w:pPr>
              <w:rPr>
                <w:rFonts w:cs="Times New Roman"/>
                <w:sz w:val="22"/>
              </w:rPr>
            </w:pPr>
            <w:r>
              <w:rPr>
                <w:rFonts w:cs="Times New Roman"/>
                <w:sz w:val="22"/>
              </w:rPr>
              <w:t xml:space="preserve">- </w:t>
            </w:r>
            <w:r w:rsidR="00805C3B" w:rsidRPr="0022699F">
              <w:rPr>
                <w:rFonts w:cs="Times New Roman"/>
                <w:sz w:val="22"/>
              </w:rPr>
              <w:t>Dạy và học theo chương trình và TKB</w:t>
            </w:r>
            <w:r w:rsidR="00273744" w:rsidRPr="00273744">
              <w:rPr>
                <w:rFonts w:cs="Times New Roman"/>
                <w:b/>
                <w:bCs/>
                <w:color w:val="C45911" w:themeColor="accent2" w:themeShade="BF"/>
                <w:sz w:val="22"/>
              </w:rPr>
              <w:t xml:space="preserve"> mới</w:t>
            </w:r>
          </w:p>
          <w:p w14:paraId="4320DC87" w14:textId="77777777" w:rsidR="00CE485B" w:rsidRPr="00DD533E" w:rsidRDefault="00CE485B" w:rsidP="003B597C">
            <w:pPr>
              <w:rPr>
                <w:rFonts w:cs="Times New Roman"/>
                <w:b/>
                <w:bCs/>
                <w:color w:val="0070C0"/>
                <w:sz w:val="22"/>
              </w:rPr>
            </w:pPr>
            <w:r w:rsidRPr="00DD533E">
              <w:rPr>
                <w:rFonts w:cs="Times New Roman"/>
                <w:b/>
                <w:bCs/>
                <w:color w:val="0070C0"/>
                <w:sz w:val="22"/>
              </w:rPr>
              <w:t xml:space="preserve">- </w:t>
            </w:r>
            <w:r w:rsidR="0078110F" w:rsidRPr="00DD533E">
              <w:rPr>
                <w:rFonts w:cs="Times New Roman"/>
                <w:b/>
                <w:bCs/>
                <w:color w:val="0070C0"/>
                <w:sz w:val="22"/>
              </w:rPr>
              <w:t>Tổ chức đêm công diễn chào mừng 42 năm Ngày Nhà giáo Việt Nam 20/11</w:t>
            </w:r>
            <w:r w:rsidR="00E2445E" w:rsidRPr="00DD533E">
              <w:rPr>
                <w:rFonts w:cs="Times New Roman"/>
                <w:b/>
                <w:bCs/>
                <w:color w:val="0070C0"/>
                <w:sz w:val="22"/>
              </w:rPr>
              <w:t xml:space="preserve"> từ 19h00’ tại sân trường.</w:t>
            </w:r>
          </w:p>
          <w:p w14:paraId="47C43222" w14:textId="6AA207EA" w:rsidR="002E05AD" w:rsidRPr="00083FBD" w:rsidRDefault="002E05AD" w:rsidP="003B597C">
            <w:pPr>
              <w:rPr>
                <w:rFonts w:cs="Times New Roman"/>
                <w:sz w:val="22"/>
              </w:rPr>
            </w:pPr>
            <w:r w:rsidRPr="009E5340">
              <w:rPr>
                <w:rFonts w:cs="Times New Roman"/>
                <w:color w:val="00B050"/>
                <w:sz w:val="22"/>
              </w:rPr>
              <w:t>- Nghỉ dạy và học môn Thể dục – Giáo dục quốc phòng, an ninh.</w:t>
            </w:r>
          </w:p>
        </w:tc>
        <w:tc>
          <w:tcPr>
            <w:tcW w:w="1276" w:type="dxa"/>
            <w:tcBorders>
              <w:left w:val="single" w:sz="4" w:space="0" w:color="auto"/>
            </w:tcBorders>
            <w:vAlign w:val="center"/>
          </w:tcPr>
          <w:p w14:paraId="4CC41F0A" w14:textId="77777777" w:rsidR="00805C3B" w:rsidRPr="00083FBD" w:rsidRDefault="00805C3B" w:rsidP="00805C3B">
            <w:pPr>
              <w:jc w:val="center"/>
              <w:rPr>
                <w:rFonts w:cs="Times New Roman"/>
                <w:sz w:val="22"/>
              </w:rPr>
            </w:pPr>
            <w:r w:rsidRPr="00083FBD">
              <w:rPr>
                <w:rFonts w:cs="Times New Roman"/>
                <w:sz w:val="22"/>
              </w:rPr>
              <w:t>Thầy Táo</w:t>
            </w:r>
          </w:p>
        </w:tc>
      </w:tr>
      <w:tr w:rsidR="00805C3B" w:rsidRPr="00083FBD" w14:paraId="408D4781" w14:textId="77777777" w:rsidTr="00BE533E">
        <w:tc>
          <w:tcPr>
            <w:tcW w:w="1219" w:type="dxa"/>
            <w:shd w:val="clear" w:color="auto" w:fill="EDEDED" w:themeFill="accent3" w:themeFillTint="33"/>
            <w:vAlign w:val="center"/>
          </w:tcPr>
          <w:p w14:paraId="40A19431" w14:textId="6A86E88F" w:rsidR="00805C3B" w:rsidRPr="00083FBD" w:rsidRDefault="00805C3B" w:rsidP="00805C3B">
            <w:pPr>
              <w:jc w:val="center"/>
              <w:rPr>
                <w:rFonts w:cs="Times New Roman"/>
                <w:bCs/>
                <w:i/>
                <w:iCs/>
                <w:sz w:val="22"/>
              </w:rPr>
            </w:pPr>
            <w:r w:rsidRPr="00083FBD">
              <w:rPr>
                <w:rFonts w:cs="Times New Roman"/>
                <w:bCs/>
                <w:i/>
                <w:iCs/>
                <w:sz w:val="22"/>
              </w:rPr>
              <w:t>Thứ 4</w:t>
            </w:r>
          </w:p>
          <w:p w14:paraId="11BEF844" w14:textId="0EB854D2" w:rsidR="00805C3B" w:rsidRPr="00FA49F7" w:rsidRDefault="00805C3B" w:rsidP="00805C3B">
            <w:pPr>
              <w:jc w:val="center"/>
              <w:rPr>
                <w:rFonts w:cs="Times New Roman"/>
                <w:b/>
                <w:i/>
                <w:iCs/>
                <w:szCs w:val="26"/>
              </w:rPr>
            </w:pPr>
            <w:r w:rsidRPr="00FA49F7">
              <w:rPr>
                <w:rFonts w:cs="Times New Roman"/>
                <w:b/>
                <w:i/>
                <w:iCs/>
                <w:color w:val="00B050"/>
                <w:szCs w:val="26"/>
              </w:rPr>
              <w:t>20/11/202</w:t>
            </w:r>
            <w:r w:rsidR="00D35CEC" w:rsidRPr="00FA49F7">
              <w:rPr>
                <w:rFonts w:cs="Times New Roman"/>
                <w:b/>
                <w:i/>
                <w:iCs/>
                <w:color w:val="00B050"/>
                <w:szCs w:val="26"/>
              </w:rPr>
              <w:t>4</w:t>
            </w:r>
          </w:p>
        </w:tc>
        <w:tc>
          <w:tcPr>
            <w:tcW w:w="8562" w:type="dxa"/>
            <w:gridSpan w:val="2"/>
            <w:vAlign w:val="center"/>
          </w:tcPr>
          <w:p w14:paraId="0DCD1B7E" w14:textId="77777777" w:rsidR="003E7B88" w:rsidRDefault="00805C3B" w:rsidP="00BE533E">
            <w:pPr>
              <w:jc w:val="center"/>
              <w:rPr>
                <w:rFonts w:cs="Times New Roman"/>
                <w:b/>
                <w:bCs/>
                <w:color w:val="C45911" w:themeColor="accent2" w:themeShade="BF"/>
                <w:sz w:val="22"/>
              </w:rPr>
            </w:pPr>
            <w:r w:rsidRPr="00BE533E">
              <w:rPr>
                <w:rFonts w:cs="Times New Roman"/>
                <w:b/>
                <w:bCs/>
                <w:color w:val="C45911" w:themeColor="accent2" w:themeShade="BF"/>
                <w:sz w:val="22"/>
              </w:rPr>
              <w:t>Tổ chức Chương trình chào mừng kỷ niệm 42 năm Ngày Nhà Giáo Việt Nam</w:t>
            </w:r>
          </w:p>
          <w:p w14:paraId="3E357570" w14:textId="77777777" w:rsidR="00805C3B" w:rsidRDefault="00805C3B" w:rsidP="00BE533E">
            <w:pPr>
              <w:jc w:val="center"/>
              <w:rPr>
                <w:rFonts w:cs="Times New Roman"/>
                <w:b/>
                <w:bCs/>
                <w:color w:val="C45911" w:themeColor="accent2" w:themeShade="BF"/>
                <w:sz w:val="22"/>
              </w:rPr>
            </w:pPr>
            <w:r w:rsidRPr="00BE533E">
              <w:rPr>
                <w:rFonts w:cs="Times New Roman"/>
                <w:b/>
                <w:bCs/>
                <w:color w:val="C45911" w:themeColor="accent2" w:themeShade="BF"/>
                <w:sz w:val="22"/>
              </w:rPr>
              <w:t>(20/111982 – 20/11/2024)</w:t>
            </w:r>
          </w:p>
          <w:p w14:paraId="6D8D05AD" w14:textId="77777777" w:rsidR="000A5899" w:rsidRPr="00195F40" w:rsidRDefault="000A5899" w:rsidP="000A5899">
            <w:pPr>
              <w:ind w:firstLine="938"/>
              <w:jc w:val="both"/>
              <w:rPr>
                <w:rFonts w:cs="Times New Roman"/>
                <w:sz w:val="22"/>
              </w:rPr>
            </w:pPr>
            <w:r w:rsidRPr="00195F40">
              <w:rPr>
                <w:rFonts w:cs="Times New Roman"/>
                <w:b/>
                <w:bCs/>
                <w:i/>
                <w:iCs/>
                <w:color w:val="002060"/>
                <w:sz w:val="22"/>
              </w:rPr>
              <w:t>Thời gian</w:t>
            </w:r>
            <w:r w:rsidRPr="00195F40">
              <w:rPr>
                <w:rFonts w:cs="Times New Roman"/>
                <w:sz w:val="22"/>
              </w:rPr>
              <w:t>: từ 08h45’</w:t>
            </w:r>
          </w:p>
          <w:p w14:paraId="7208A0D1" w14:textId="77777777" w:rsidR="000A5899" w:rsidRPr="00195F40" w:rsidRDefault="000A5899" w:rsidP="000A5899">
            <w:pPr>
              <w:ind w:firstLine="938"/>
              <w:jc w:val="both"/>
              <w:rPr>
                <w:rFonts w:cs="Times New Roman"/>
                <w:sz w:val="22"/>
              </w:rPr>
            </w:pPr>
            <w:r w:rsidRPr="00195F40">
              <w:rPr>
                <w:rFonts w:cs="Times New Roman"/>
                <w:b/>
                <w:bCs/>
                <w:i/>
                <w:iCs/>
                <w:color w:val="002060"/>
                <w:sz w:val="22"/>
              </w:rPr>
              <w:t>Địa điểm</w:t>
            </w:r>
            <w:r w:rsidRPr="00195F40">
              <w:rPr>
                <w:rFonts w:cs="Times New Roman"/>
                <w:sz w:val="22"/>
              </w:rPr>
              <w:t>: Nhà đa năng</w:t>
            </w:r>
          </w:p>
          <w:p w14:paraId="4D19F8D0" w14:textId="0996E6A8" w:rsidR="000A5899" w:rsidRPr="00BE533E" w:rsidRDefault="000A5899" w:rsidP="000A5899">
            <w:pPr>
              <w:ind w:firstLine="938"/>
              <w:jc w:val="both"/>
              <w:rPr>
                <w:rFonts w:cs="Times New Roman"/>
                <w:b/>
                <w:bCs/>
                <w:sz w:val="22"/>
              </w:rPr>
            </w:pPr>
            <w:r w:rsidRPr="00195F40">
              <w:rPr>
                <w:rFonts w:cs="Times New Roman"/>
                <w:b/>
                <w:bCs/>
                <w:i/>
                <w:iCs/>
                <w:color w:val="002060"/>
                <w:sz w:val="22"/>
              </w:rPr>
              <w:t>Thành phần</w:t>
            </w:r>
            <w:r w:rsidRPr="00195F40">
              <w:rPr>
                <w:rFonts w:cs="Times New Roman"/>
                <w:sz w:val="22"/>
              </w:rPr>
              <w:t>: toàn thể thầy giáo, cô giáo, nhân viên Nhà trường và khách mời</w:t>
            </w:r>
          </w:p>
        </w:tc>
        <w:tc>
          <w:tcPr>
            <w:tcW w:w="1276" w:type="dxa"/>
            <w:tcBorders>
              <w:left w:val="single" w:sz="4" w:space="0" w:color="auto"/>
            </w:tcBorders>
            <w:vAlign w:val="center"/>
          </w:tcPr>
          <w:p w14:paraId="786B1EE6" w14:textId="2A44AB8A" w:rsidR="00805C3B" w:rsidRPr="00083FBD" w:rsidRDefault="00805C3B" w:rsidP="00805C3B">
            <w:pPr>
              <w:jc w:val="center"/>
              <w:rPr>
                <w:rFonts w:cs="Times New Roman"/>
                <w:b/>
                <w:sz w:val="22"/>
              </w:rPr>
            </w:pPr>
            <w:r w:rsidRPr="00083FBD">
              <w:rPr>
                <w:rFonts w:cs="Times New Roman"/>
                <w:sz w:val="22"/>
              </w:rPr>
              <w:t>Cô Uyên</w:t>
            </w:r>
          </w:p>
        </w:tc>
      </w:tr>
      <w:tr w:rsidR="00805C3B" w:rsidRPr="00083FBD" w14:paraId="5E7E56D8" w14:textId="77777777" w:rsidTr="003B597C">
        <w:tc>
          <w:tcPr>
            <w:tcW w:w="1219" w:type="dxa"/>
            <w:shd w:val="clear" w:color="auto" w:fill="EDEDED" w:themeFill="accent3" w:themeFillTint="33"/>
            <w:vAlign w:val="center"/>
          </w:tcPr>
          <w:p w14:paraId="0C8EB51F" w14:textId="77777777" w:rsidR="00805C3B" w:rsidRPr="00083FBD" w:rsidRDefault="00805C3B" w:rsidP="00805C3B">
            <w:pPr>
              <w:jc w:val="center"/>
              <w:rPr>
                <w:rFonts w:cs="Times New Roman"/>
                <w:bCs/>
                <w:i/>
                <w:iCs/>
                <w:sz w:val="22"/>
              </w:rPr>
            </w:pPr>
            <w:r w:rsidRPr="00083FBD">
              <w:rPr>
                <w:rFonts w:cs="Times New Roman"/>
                <w:bCs/>
                <w:i/>
                <w:iCs/>
                <w:sz w:val="22"/>
              </w:rPr>
              <w:t>Thứ 5</w:t>
            </w:r>
          </w:p>
          <w:p w14:paraId="23C8CA0F" w14:textId="63C9C066" w:rsidR="00805C3B" w:rsidRPr="00083FBD" w:rsidRDefault="00805C3B" w:rsidP="00805C3B">
            <w:pPr>
              <w:jc w:val="center"/>
              <w:rPr>
                <w:rFonts w:cs="Times New Roman"/>
                <w:bCs/>
                <w:i/>
                <w:iCs/>
                <w:sz w:val="22"/>
              </w:rPr>
            </w:pPr>
            <w:r>
              <w:rPr>
                <w:rFonts w:cs="Times New Roman"/>
                <w:bCs/>
                <w:i/>
                <w:iCs/>
                <w:sz w:val="22"/>
              </w:rPr>
              <w:t>21/11</w:t>
            </w:r>
            <w:r w:rsidRPr="00083FBD">
              <w:rPr>
                <w:rFonts w:cs="Times New Roman"/>
                <w:bCs/>
                <w:i/>
                <w:iCs/>
                <w:sz w:val="22"/>
              </w:rPr>
              <w:t>/2024</w:t>
            </w:r>
          </w:p>
        </w:tc>
        <w:tc>
          <w:tcPr>
            <w:tcW w:w="4310" w:type="dxa"/>
            <w:tcBorders>
              <w:right w:val="single" w:sz="4" w:space="0" w:color="auto"/>
            </w:tcBorders>
            <w:vAlign w:val="center"/>
          </w:tcPr>
          <w:p w14:paraId="68FC707F" w14:textId="7A20D83E" w:rsidR="00805C3B" w:rsidRPr="001242C7" w:rsidRDefault="00805C3B" w:rsidP="003B597C">
            <w:pPr>
              <w:rPr>
                <w:rFonts w:cs="Times New Roman"/>
                <w:sz w:val="22"/>
              </w:rPr>
            </w:pPr>
            <w:r w:rsidRPr="0022699F">
              <w:rPr>
                <w:rFonts w:cs="Times New Roman"/>
                <w:sz w:val="22"/>
              </w:rPr>
              <w:t>Dạy và học theo chương trình và TKB</w:t>
            </w:r>
            <w:r w:rsidR="00273744" w:rsidRPr="00273744">
              <w:rPr>
                <w:rFonts w:cs="Times New Roman"/>
                <w:b/>
                <w:bCs/>
                <w:color w:val="C45911" w:themeColor="accent2" w:themeShade="BF"/>
                <w:sz w:val="22"/>
              </w:rPr>
              <w:t xml:space="preserve"> mới</w:t>
            </w:r>
          </w:p>
        </w:tc>
        <w:tc>
          <w:tcPr>
            <w:tcW w:w="4252" w:type="dxa"/>
            <w:tcBorders>
              <w:left w:val="single" w:sz="4" w:space="0" w:color="auto"/>
            </w:tcBorders>
            <w:vAlign w:val="center"/>
          </w:tcPr>
          <w:p w14:paraId="3774AA2E" w14:textId="02638525" w:rsidR="00805C3B" w:rsidRPr="004428CC" w:rsidRDefault="00805C3B" w:rsidP="003B597C">
            <w:pPr>
              <w:rPr>
                <w:rFonts w:cs="Times New Roman"/>
                <w:sz w:val="22"/>
              </w:rPr>
            </w:pPr>
            <w:r w:rsidRPr="0022699F">
              <w:rPr>
                <w:rFonts w:cs="Times New Roman"/>
                <w:sz w:val="22"/>
              </w:rPr>
              <w:t>Dạy và học theo chương trình và TKB</w:t>
            </w:r>
            <w:r w:rsidR="009E5340" w:rsidRPr="00273744">
              <w:rPr>
                <w:rFonts w:cs="Times New Roman"/>
                <w:b/>
                <w:bCs/>
                <w:color w:val="C45911" w:themeColor="accent2" w:themeShade="BF"/>
                <w:sz w:val="22"/>
              </w:rPr>
              <w:t xml:space="preserve"> mới</w:t>
            </w:r>
          </w:p>
        </w:tc>
        <w:tc>
          <w:tcPr>
            <w:tcW w:w="1276" w:type="dxa"/>
            <w:tcBorders>
              <w:left w:val="single" w:sz="4" w:space="0" w:color="auto"/>
            </w:tcBorders>
            <w:vAlign w:val="center"/>
          </w:tcPr>
          <w:p w14:paraId="11B16BB9" w14:textId="01E2F757" w:rsidR="00805C3B" w:rsidRPr="00083FBD" w:rsidRDefault="00805C3B" w:rsidP="00805C3B">
            <w:pPr>
              <w:jc w:val="center"/>
              <w:rPr>
                <w:rFonts w:cs="Times New Roman"/>
                <w:b/>
                <w:sz w:val="22"/>
              </w:rPr>
            </w:pPr>
            <w:r w:rsidRPr="00083FBD">
              <w:rPr>
                <w:rFonts w:cs="Times New Roman"/>
                <w:sz w:val="22"/>
              </w:rPr>
              <w:t>Thầy Táo</w:t>
            </w:r>
          </w:p>
        </w:tc>
      </w:tr>
      <w:tr w:rsidR="00805C3B" w:rsidRPr="00083FBD" w14:paraId="22799381" w14:textId="77777777" w:rsidTr="003B597C">
        <w:tc>
          <w:tcPr>
            <w:tcW w:w="1219" w:type="dxa"/>
            <w:shd w:val="clear" w:color="auto" w:fill="EDEDED" w:themeFill="accent3" w:themeFillTint="33"/>
            <w:vAlign w:val="center"/>
          </w:tcPr>
          <w:p w14:paraId="590918C1" w14:textId="77777777" w:rsidR="00805C3B" w:rsidRPr="00083FBD" w:rsidRDefault="00805C3B" w:rsidP="00805C3B">
            <w:pPr>
              <w:jc w:val="center"/>
              <w:rPr>
                <w:rFonts w:cs="Times New Roman"/>
                <w:bCs/>
                <w:i/>
                <w:iCs/>
                <w:sz w:val="22"/>
              </w:rPr>
            </w:pPr>
            <w:r w:rsidRPr="00083FBD">
              <w:rPr>
                <w:rFonts w:cs="Times New Roman"/>
                <w:bCs/>
                <w:i/>
                <w:iCs/>
                <w:sz w:val="22"/>
              </w:rPr>
              <w:t>Thứ 6</w:t>
            </w:r>
          </w:p>
          <w:p w14:paraId="28D0B427" w14:textId="1504B508" w:rsidR="00805C3B" w:rsidRPr="00083FBD" w:rsidRDefault="00805C3B" w:rsidP="00805C3B">
            <w:pPr>
              <w:jc w:val="center"/>
              <w:rPr>
                <w:rFonts w:cs="Times New Roman"/>
                <w:bCs/>
                <w:i/>
                <w:iCs/>
                <w:sz w:val="22"/>
              </w:rPr>
            </w:pPr>
            <w:r>
              <w:rPr>
                <w:rFonts w:cs="Times New Roman"/>
                <w:bCs/>
                <w:i/>
                <w:iCs/>
                <w:sz w:val="22"/>
              </w:rPr>
              <w:t>22</w:t>
            </w:r>
            <w:r w:rsidRPr="00083FBD">
              <w:rPr>
                <w:rFonts w:cs="Times New Roman"/>
                <w:bCs/>
                <w:i/>
                <w:iCs/>
                <w:sz w:val="22"/>
              </w:rPr>
              <w:t>/11/2024</w:t>
            </w:r>
          </w:p>
        </w:tc>
        <w:tc>
          <w:tcPr>
            <w:tcW w:w="4310" w:type="dxa"/>
            <w:tcBorders>
              <w:right w:val="single" w:sz="4" w:space="0" w:color="auto"/>
            </w:tcBorders>
            <w:vAlign w:val="center"/>
          </w:tcPr>
          <w:p w14:paraId="6ED2282B" w14:textId="77777777" w:rsidR="00805C3B" w:rsidRDefault="00E40A98" w:rsidP="003B597C">
            <w:pPr>
              <w:rPr>
                <w:rFonts w:cs="Times New Roman"/>
                <w:b/>
                <w:bCs/>
                <w:color w:val="C45911" w:themeColor="accent2" w:themeShade="BF"/>
                <w:sz w:val="22"/>
              </w:rPr>
            </w:pPr>
            <w:r>
              <w:rPr>
                <w:rFonts w:cs="Times New Roman"/>
                <w:sz w:val="22"/>
              </w:rPr>
              <w:t xml:space="preserve">- </w:t>
            </w:r>
            <w:r w:rsidR="00805C3B" w:rsidRPr="0022699F">
              <w:rPr>
                <w:rFonts w:cs="Times New Roman"/>
                <w:sz w:val="22"/>
              </w:rPr>
              <w:t>Dạy và học theo chương trình và TKB</w:t>
            </w:r>
            <w:r w:rsidR="00273744" w:rsidRPr="00273744">
              <w:rPr>
                <w:rFonts w:cs="Times New Roman"/>
                <w:b/>
                <w:bCs/>
                <w:color w:val="C45911" w:themeColor="accent2" w:themeShade="BF"/>
                <w:sz w:val="22"/>
              </w:rPr>
              <w:t xml:space="preserve"> mới</w:t>
            </w:r>
          </w:p>
          <w:p w14:paraId="699C0200" w14:textId="355561CF" w:rsidR="00E40A98" w:rsidRPr="00E40A98" w:rsidRDefault="00E40A98" w:rsidP="003B597C">
            <w:pPr>
              <w:rPr>
                <w:rFonts w:cs="Times New Roman"/>
                <w:sz w:val="22"/>
              </w:rPr>
            </w:pPr>
            <w:r w:rsidRPr="00E40A98">
              <w:rPr>
                <w:rFonts w:cs="Times New Roman"/>
                <w:b/>
                <w:bCs/>
                <w:color w:val="7030A0"/>
                <w:sz w:val="22"/>
              </w:rPr>
              <w:t>- Hạn cuối</w:t>
            </w:r>
            <w:r w:rsidRPr="00E40A98">
              <w:rPr>
                <w:rFonts w:cs="Times New Roman"/>
                <w:color w:val="7030A0"/>
                <w:sz w:val="22"/>
              </w:rPr>
              <w:t xml:space="preserve"> </w:t>
            </w:r>
            <w:r w:rsidRPr="00E40A98">
              <w:rPr>
                <w:rFonts w:cs="Times New Roman"/>
                <w:sz w:val="22"/>
              </w:rPr>
              <w:t>công bố điểm kiểm tra giữa học kỳ 1.</w:t>
            </w:r>
          </w:p>
        </w:tc>
        <w:tc>
          <w:tcPr>
            <w:tcW w:w="4252" w:type="dxa"/>
            <w:tcBorders>
              <w:left w:val="single" w:sz="4" w:space="0" w:color="auto"/>
            </w:tcBorders>
            <w:vAlign w:val="center"/>
          </w:tcPr>
          <w:p w14:paraId="21059EEE" w14:textId="1849BE4C" w:rsidR="00805C3B" w:rsidRPr="00C17911" w:rsidRDefault="002E05AD" w:rsidP="003B597C">
            <w:pPr>
              <w:rPr>
                <w:rFonts w:cs="Times New Roman"/>
                <w:bCs/>
                <w:sz w:val="22"/>
              </w:rPr>
            </w:pPr>
            <w:r w:rsidRPr="009E5340">
              <w:rPr>
                <w:rFonts w:cs="Times New Roman"/>
                <w:bCs/>
                <w:color w:val="00B050"/>
                <w:sz w:val="22"/>
              </w:rPr>
              <w:t xml:space="preserve">Dạy </w:t>
            </w:r>
            <w:r w:rsidR="009E5340" w:rsidRPr="009E5340">
              <w:rPr>
                <w:rFonts w:cs="Times New Roman"/>
                <w:bCs/>
                <w:color w:val="00B050"/>
                <w:sz w:val="22"/>
              </w:rPr>
              <w:t xml:space="preserve">và học </w:t>
            </w:r>
            <w:r w:rsidRPr="009E5340">
              <w:rPr>
                <w:rFonts w:cs="Times New Roman"/>
                <w:bCs/>
                <w:color w:val="00B050"/>
                <w:sz w:val="22"/>
              </w:rPr>
              <w:t xml:space="preserve">bù </w:t>
            </w:r>
            <w:r w:rsidR="00273744" w:rsidRPr="009E5340">
              <w:rPr>
                <w:rFonts w:cs="Times New Roman"/>
                <w:bCs/>
                <w:color w:val="00B050"/>
                <w:sz w:val="22"/>
              </w:rPr>
              <w:t>chiều thứ Ba của môn Thể dục và Giáo dục quốc phòng an ninh</w:t>
            </w:r>
          </w:p>
        </w:tc>
        <w:tc>
          <w:tcPr>
            <w:tcW w:w="1276" w:type="dxa"/>
            <w:tcBorders>
              <w:left w:val="single" w:sz="4" w:space="0" w:color="auto"/>
            </w:tcBorders>
            <w:vAlign w:val="center"/>
          </w:tcPr>
          <w:p w14:paraId="6FAEDDA2" w14:textId="27759A50" w:rsidR="00805C3B" w:rsidRPr="00083FBD" w:rsidRDefault="00805C3B" w:rsidP="00805C3B">
            <w:pPr>
              <w:jc w:val="center"/>
              <w:rPr>
                <w:rFonts w:cs="Times New Roman"/>
                <w:b/>
                <w:sz w:val="22"/>
              </w:rPr>
            </w:pPr>
            <w:r w:rsidRPr="00083FBD">
              <w:rPr>
                <w:rFonts w:cs="Times New Roman"/>
                <w:sz w:val="22"/>
              </w:rPr>
              <w:t>Cô Uyên</w:t>
            </w:r>
          </w:p>
        </w:tc>
      </w:tr>
      <w:tr w:rsidR="00083FBD" w:rsidRPr="00083FBD" w14:paraId="67CE61B9" w14:textId="77777777" w:rsidTr="00797B18">
        <w:trPr>
          <w:trHeight w:val="387"/>
        </w:trPr>
        <w:tc>
          <w:tcPr>
            <w:tcW w:w="1219"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3A1959CA" w:rsidR="003536D0" w:rsidRPr="00083FBD" w:rsidRDefault="008379D3" w:rsidP="00A62D59">
            <w:pPr>
              <w:jc w:val="center"/>
              <w:rPr>
                <w:rFonts w:cs="Times New Roman"/>
                <w:bCs/>
                <w:i/>
                <w:iCs/>
                <w:sz w:val="22"/>
              </w:rPr>
            </w:pPr>
            <w:r>
              <w:rPr>
                <w:rFonts w:cs="Times New Roman"/>
                <w:bCs/>
                <w:i/>
                <w:iCs/>
                <w:sz w:val="22"/>
              </w:rPr>
              <w:t>23</w:t>
            </w:r>
            <w:r w:rsidR="00E71355" w:rsidRPr="00083FBD">
              <w:rPr>
                <w:rFonts w:cs="Times New Roman"/>
                <w:bCs/>
                <w:i/>
                <w:iCs/>
                <w:sz w:val="22"/>
              </w:rPr>
              <w:t>/11</w:t>
            </w:r>
            <w:r w:rsidR="003536D0" w:rsidRPr="00083FBD">
              <w:rPr>
                <w:rFonts w:cs="Times New Roman"/>
                <w:bCs/>
                <w:i/>
                <w:iCs/>
                <w:sz w:val="22"/>
              </w:rPr>
              <w:t>/2024</w:t>
            </w:r>
          </w:p>
        </w:tc>
        <w:tc>
          <w:tcPr>
            <w:tcW w:w="4310" w:type="dxa"/>
            <w:shd w:val="clear" w:color="auto" w:fill="C5E0B3" w:themeFill="accent6" w:themeFillTint="66"/>
            <w:vAlign w:val="center"/>
          </w:tcPr>
          <w:p w14:paraId="72906DA2" w14:textId="4B42F963" w:rsidR="003536D0" w:rsidRPr="00797B18" w:rsidRDefault="003536D0" w:rsidP="00797B18">
            <w:pPr>
              <w:rPr>
                <w:rFonts w:cs="Times New Roman"/>
                <w:b/>
                <w:color w:val="002060"/>
                <w:sz w:val="20"/>
                <w:szCs w:val="20"/>
              </w:rPr>
            </w:pPr>
          </w:p>
        </w:tc>
        <w:tc>
          <w:tcPr>
            <w:tcW w:w="4252" w:type="dxa"/>
            <w:shd w:val="clear" w:color="auto" w:fill="C5E0B3" w:themeFill="accent6" w:themeFillTint="66"/>
            <w:vAlign w:val="center"/>
          </w:tcPr>
          <w:p w14:paraId="2C786EB2" w14:textId="77777777" w:rsidR="003536D0" w:rsidRPr="00083FBD" w:rsidRDefault="003536D0" w:rsidP="002B1214">
            <w:pPr>
              <w:jc w:val="cente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A62D59">
            <w:pPr>
              <w:jc w:val="center"/>
              <w:rPr>
                <w:rFonts w:cs="Times New Roman"/>
                <w:b/>
                <w:sz w:val="22"/>
              </w:rPr>
            </w:pPr>
            <w:r w:rsidRPr="00083FBD">
              <w:rPr>
                <w:rFonts w:cs="Times New Roman"/>
                <w:sz w:val="22"/>
              </w:rPr>
              <w:t>Thầy Táo</w:t>
            </w:r>
          </w:p>
        </w:tc>
      </w:tr>
      <w:tr w:rsidR="00083FBD" w:rsidRPr="00083FBD" w14:paraId="6D024FD3" w14:textId="77777777" w:rsidTr="00797B18">
        <w:trPr>
          <w:trHeight w:val="272"/>
        </w:trPr>
        <w:tc>
          <w:tcPr>
            <w:tcW w:w="1219"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02EBE882" w:rsidR="00F67706" w:rsidRPr="00083FBD" w:rsidRDefault="008379D3" w:rsidP="00A62D59">
            <w:pPr>
              <w:jc w:val="center"/>
              <w:rPr>
                <w:rFonts w:cs="Times New Roman"/>
                <w:bCs/>
                <w:i/>
                <w:iCs/>
                <w:sz w:val="16"/>
                <w:szCs w:val="16"/>
              </w:rPr>
            </w:pPr>
            <w:r>
              <w:rPr>
                <w:rFonts w:cs="Times New Roman"/>
                <w:bCs/>
                <w:i/>
                <w:iCs/>
                <w:sz w:val="22"/>
              </w:rPr>
              <w:t>24</w:t>
            </w:r>
            <w:r w:rsidR="00E71355" w:rsidRPr="00083FBD">
              <w:rPr>
                <w:rFonts w:cs="Times New Roman"/>
                <w:bCs/>
                <w:i/>
                <w:iCs/>
                <w:sz w:val="22"/>
              </w:rPr>
              <w:t>/11</w:t>
            </w:r>
            <w:r w:rsidR="00F67706" w:rsidRPr="00083FBD">
              <w:rPr>
                <w:rFonts w:cs="Times New Roman"/>
                <w:bCs/>
                <w:i/>
                <w:iCs/>
                <w:sz w:val="22"/>
              </w:rPr>
              <w:t>/2024</w:t>
            </w:r>
          </w:p>
        </w:tc>
        <w:tc>
          <w:tcPr>
            <w:tcW w:w="4310" w:type="dxa"/>
            <w:shd w:val="clear" w:color="auto" w:fill="C5E0B3" w:themeFill="accent6" w:themeFillTint="66"/>
            <w:vAlign w:val="center"/>
          </w:tcPr>
          <w:p w14:paraId="3BBE7A2E" w14:textId="63662EC4" w:rsidR="00F67706" w:rsidRPr="00797B18" w:rsidRDefault="00F67706" w:rsidP="00797B18">
            <w:pPr>
              <w:rPr>
                <w:rFonts w:cs="Times New Roman"/>
                <w:b/>
                <w:color w:val="002060"/>
                <w:sz w:val="22"/>
              </w:rPr>
            </w:pPr>
          </w:p>
        </w:tc>
        <w:tc>
          <w:tcPr>
            <w:tcW w:w="4252" w:type="dxa"/>
            <w:shd w:val="clear" w:color="auto" w:fill="C5E0B3" w:themeFill="accent6" w:themeFillTint="66"/>
            <w:vAlign w:val="center"/>
          </w:tcPr>
          <w:p w14:paraId="717DF987" w14:textId="2A20426C" w:rsidR="00F67706" w:rsidRPr="00083FBD" w:rsidRDefault="00F67706" w:rsidP="001A6E1D">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A62D59">
            <w:pPr>
              <w:jc w:val="cente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134FFBE6" w14:textId="77777777" w:rsidR="00DE23B4" w:rsidRPr="00083FBD" w:rsidRDefault="00DE23B4" w:rsidP="00BD4073">
            <w:pPr>
              <w:jc w:val="center"/>
              <w:rPr>
                <w:b/>
                <w:bCs/>
                <w:sz w:val="22"/>
              </w:rPr>
            </w:pPr>
          </w:p>
          <w:p w14:paraId="488A5326" w14:textId="77777777" w:rsidR="006F4679" w:rsidRPr="00083FBD" w:rsidRDefault="006F4679" w:rsidP="00BD4073">
            <w:pPr>
              <w:jc w:val="center"/>
              <w:rPr>
                <w:b/>
                <w:bCs/>
                <w:sz w:val="22"/>
              </w:rPr>
            </w:pPr>
          </w:p>
          <w:p w14:paraId="027EDD9B" w14:textId="77777777" w:rsidR="000B1FCE" w:rsidRPr="00083FBD" w:rsidRDefault="000B1FCE" w:rsidP="00BD4073">
            <w:pPr>
              <w:jc w:val="center"/>
              <w:rPr>
                <w:b/>
                <w:bCs/>
                <w:sz w:val="22"/>
              </w:rPr>
            </w:pPr>
          </w:p>
          <w:p w14:paraId="751767A0" w14:textId="34D60221"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49E3"/>
    <w:rsid w:val="000058BE"/>
    <w:rsid w:val="00006F3D"/>
    <w:rsid w:val="00017923"/>
    <w:rsid w:val="00027408"/>
    <w:rsid w:val="00036FAE"/>
    <w:rsid w:val="00051660"/>
    <w:rsid w:val="000626F0"/>
    <w:rsid w:val="0006418D"/>
    <w:rsid w:val="000762D7"/>
    <w:rsid w:val="00076531"/>
    <w:rsid w:val="00083FBD"/>
    <w:rsid w:val="0008440C"/>
    <w:rsid w:val="00085666"/>
    <w:rsid w:val="000A4D78"/>
    <w:rsid w:val="000A5899"/>
    <w:rsid w:val="000B0DA1"/>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65BED"/>
    <w:rsid w:val="00175192"/>
    <w:rsid w:val="00175E20"/>
    <w:rsid w:val="00181358"/>
    <w:rsid w:val="00181719"/>
    <w:rsid w:val="00195F40"/>
    <w:rsid w:val="00197486"/>
    <w:rsid w:val="00197E86"/>
    <w:rsid w:val="001A44D8"/>
    <w:rsid w:val="001A6E1D"/>
    <w:rsid w:val="001C49A8"/>
    <w:rsid w:val="001D2D5D"/>
    <w:rsid w:val="001D7741"/>
    <w:rsid w:val="00203FA3"/>
    <w:rsid w:val="002079C4"/>
    <w:rsid w:val="00217800"/>
    <w:rsid w:val="00224BC6"/>
    <w:rsid w:val="00225A23"/>
    <w:rsid w:val="00241B68"/>
    <w:rsid w:val="00246693"/>
    <w:rsid w:val="00255B40"/>
    <w:rsid w:val="00260B8D"/>
    <w:rsid w:val="00261C57"/>
    <w:rsid w:val="00270B56"/>
    <w:rsid w:val="0027316D"/>
    <w:rsid w:val="00273744"/>
    <w:rsid w:val="00284279"/>
    <w:rsid w:val="00286B78"/>
    <w:rsid w:val="002879EB"/>
    <w:rsid w:val="00291233"/>
    <w:rsid w:val="002937F4"/>
    <w:rsid w:val="002962F9"/>
    <w:rsid w:val="002A6100"/>
    <w:rsid w:val="002B1214"/>
    <w:rsid w:val="002C191B"/>
    <w:rsid w:val="002C5683"/>
    <w:rsid w:val="002C5FD4"/>
    <w:rsid w:val="002C6A30"/>
    <w:rsid w:val="002C6AB6"/>
    <w:rsid w:val="002D0FA3"/>
    <w:rsid w:val="002D17F3"/>
    <w:rsid w:val="002D31A7"/>
    <w:rsid w:val="002D33F6"/>
    <w:rsid w:val="002E05AD"/>
    <w:rsid w:val="002E135F"/>
    <w:rsid w:val="002E4A5B"/>
    <w:rsid w:val="002E6865"/>
    <w:rsid w:val="002E7DD2"/>
    <w:rsid w:val="002F0545"/>
    <w:rsid w:val="0031114C"/>
    <w:rsid w:val="003270B4"/>
    <w:rsid w:val="00332423"/>
    <w:rsid w:val="00341B66"/>
    <w:rsid w:val="003536D0"/>
    <w:rsid w:val="00354D51"/>
    <w:rsid w:val="00362ACE"/>
    <w:rsid w:val="00363738"/>
    <w:rsid w:val="00387BFB"/>
    <w:rsid w:val="003919D3"/>
    <w:rsid w:val="003B1DC2"/>
    <w:rsid w:val="003B519C"/>
    <w:rsid w:val="003B597C"/>
    <w:rsid w:val="003B75AA"/>
    <w:rsid w:val="003C4B23"/>
    <w:rsid w:val="003C4C88"/>
    <w:rsid w:val="003D0007"/>
    <w:rsid w:val="003D680F"/>
    <w:rsid w:val="003E0CF3"/>
    <w:rsid w:val="003E186E"/>
    <w:rsid w:val="003E4D98"/>
    <w:rsid w:val="003E7B88"/>
    <w:rsid w:val="00417152"/>
    <w:rsid w:val="00422891"/>
    <w:rsid w:val="004244C4"/>
    <w:rsid w:val="00425F36"/>
    <w:rsid w:val="00427385"/>
    <w:rsid w:val="004428CC"/>
    <w:rsid w:val="00444EEC"/>
    <w:rsid w:val="004505C2"/>
    <w:rsid w:val="004748E0"/>
    <w:rsid w:val="00485C86"/>
    <w:rsid w:val="00486001"/>
    <w:rsid w:val="004905A3"/>
    <w:rsid w:val="004B5BF1"/>
    <w:rsid w:val="004C0FE5"/>
    <w:rsid w:val="004C3F4C"/>
    <w:rsid w:val="004D06CA"/>
    <w:rsid w:val="004D572D"/>
    <w:rsid w:val="004E2575"/>
    <w:rsid w:val="004E27F5"/>
    <w:rsid w:val="004E7FEF"/>
    <w:rsid w:val="005004E8"/>
    <w:rsid w:val="005059F8"/>
    <w:rsid w:val="00506EE2"/>
    <w:rsid w:val="00507467"/>
    <w:rsid w:val="00513117"/>
    <w:rsid w:val="00526E2D"/>
    <w:rsid w:val="00542F40"/>
    <w:rsid w:val="0054769E"/>
    <w:rsid w:val="005509A7"/>
    <w:rsid w:val="00573520"/>
    <w:rsid w:val="00592309"/>
    <w:rsid w:val="005A64D6"/>
    <w:rsid w:val="005B1757"/>
    <w:rsid w:val="005B2E06"/>
    <w:rsid w:val="005C3531"/>
    <w:rsid w:val="005D07D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56800"/>
    <w:rsid w:val="006729AF"/>
    <w:rsid w:val="00681A00"/>
    <w:rsid w:val="00692A84"/>
    <w:rsid w:val="0069498D"/>
    <w:rsid w:val="006B2AE6"/>
    <w:rsid w:val="006C18FB"/>
    <w:rsid w:val="006C4546"/>
    <w:rsid w:val="006D6E3B"/>
    <w:rsid w:val="006E0FDB"/>
    <w:rsid w:val="006E470C"/>
    <w:rsid w:val="006F293B"/>
    <w:rsid w:val="006F2DBF"/>
    <w:rsid w:val="006F4679"/>
    <w:rsid w:val="00703247"/>
    <w:rsid w:val="00707C90"/>
    <w:rsid w:val="00715A68"/>
    <w:rsid w:val="00721260"/>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C405A"/>
    <w:rsid w:val="007C4FF4"/>
    <w:rsid w:val="007D1BAB"/>
    <w:rsid w:val="007D5548"/>
    <w:rsid w:val="007E64A2"/>
    <w:rsid w:val="007E76F7"/>
    <w:rsid w:val="0080076E"/>
    <w:rsid w:val="00805C3B"/>
    <w:rsid w:val="00807BF5"/>
    <w:rsid w:val="00810416"/>
    <w:rsid w:val="008143B8"/>
    <w:rsid w:val="00816731"/>
    <w:rsid w:val="00820C7E"/>
    <w:rsid w:val="00830186"/>
    <w:rsid w:val="008379D3"/>
    <w:rsid w:val="00841B49"/>
    <w:rsid w:val="008544E7"/>
    <w:rsid w:val="00855093"/>
    <w:rsid w:val="00871D13"/>
    <w:rsid w:val="00880259"/>
    <w:rsid w:val="008857DE"/>
    <w:rsid w:val="00885FAC"/>
    <w:rsid w:val="008901AE"/>
    <w:rsid w:val="008A1A6F"/>
    <w:rsid w:val="008B3159"/>
    <w:rsid w:val="008C1515"/>
    <w:rsid w:val="008C659D"/>
    <w:rsid w:val="008C67EA"/>
    <w:rsid w:val="008D4F02"/>
    <w:rsid w:val="008D79C4"/>
    <w:rsid w:val="008E7E88"/>
    <w:rsid w:val="008F52D2"/>
    <w:rsid w:val="0090197D"/>
    <w:rsid w:val="00901AB8"/>
    <w:rsid w:val="00907197"/>
    <w:rsid w:val="00910E8A"/>
    <w:rsid w:val="009239E2"/>
    <w:rsid w:val="00936045"/>
    <w:rsid w:val="00940A0C"/>
    <w:rsid w:val="00940BB8"/>
    <w:rsid w:val="009430C5"/>
    <w:rsid w:val="00951FC0"/>
    <w:rsid w:val="0095370A"/>
    <w:rsid w:val="00962D9F"/>
    <w:rsid w:val="00974443"/>
    <w:rsid w:val="00976BCD"/>
    <w:rsid w:val="00986F7E"/>
    <w:rsid w:val="009A0AEE"/>
    <w:rsid w:val="009A21E0"/>
    <w:rsid w:val="009C49CA"/>
    <w:rsid w:val="009D2458"/>
    <w:rsid w:val="009D29AD"/>
    <w:rsid w:val="009D57B8"/>
    <w:rsid w:val="009D729D"/>
    <w:rsid w:val="009D7DEE"/>
    <w:rsid w:val="009E2C20"/>
    <w:rsid w:val="009E5340"/>
    <w:rsid w:val="009F3496"/>
    <w:rsid w:val="009F5817"/>
    <w:rsid w:val="00A04603"/>
    <w:rsid w:val="00A06AE3"/>
    <w:rsid w:val="00A17FF2"/>
    <w:rsid w:val="00A232A4"/>
    <w:rsid w:val="00A32ADB"/>
    <w:rsid w:val="00A341F9"/>
    <w:rsid w:val="00A702A9"/>
    <w:rsid w:val="00A75FC9"/>
    <w:rsid w:val="00A863B8"/>
    <w:rsid w:val="00A9079A"/>
    <w:rsid w:val="00AA6947"/>
    <w:rsid w:val="00AB2900"/>
    <w:rsid w:val="00AC2CFA"/>
    <w:rsid w:val="00AD674C"/>
    <w:rsid w:val="00AE5066"/>
    <w:rsid w:val="00AF77B6"/>
    <w:rsid w:val="00AF7D13"/>
    <w:rsid w:val="00B01E77"/>
    <w:rsid w:val="00B10694"/>
    <w:rsid w:val="00B16E84"/>
    <w:rsid w:val="00B1763B"/>
    <w:rsid w:val="00B20FFA"/>
    <w:rsid w:val="00B21767"/>
    <w:rsid w:val="00B2749B"/>
    <w:rsid w:val="00B4168D"/>
    <w:rsid w:val="00B507EF"/>
    <w:rsid w:val="00B50AB6"/>
    <w:rsid w:val="00B611C0"/>
    <w:rsid w:val="00B61AC9"/>
    <w:rsid w:val="00B640BF"/>
    <w:rsid w:val="00B64CBD"/>
    <w:rsid w:val="00B770AF"/>
    <w:rsid w:val="00B91429"/>
    <w:rsid w:val="00B91EA3"/>
    <w:rsid w:val="00B93313"/>
    <w:rsid w:val="00B93EE7"/>
    <w:rsid w:val="00B96297"/>
    <w:rsid w:val="00BA44A5"/>
    <w:rsid w:val="00BB76D2"/>
    <w:rsid w:val="00BC5A5E"/>
    <w:rsid w:val="00BD0164"/>
    <w:rsid w:val="00BD4073"/>
    <w:rsid w:val="00BE5331"/>
    <w:rsid w:val="00BE533E"/>
    <w:rsid w:val="00BF26F4"/>
    <w:rsid w:val="00C049AC"/>
    <w:rsid w:val="00C12750"/>
    <w:rsid w:val="00C13A61"/>
    <w:rsid w:val="00C17911"/>
    <w:rsid w:val="00C179CA"/>
    <w:rsid w:val="00C344D5"/>
    <w:rsid w:val="00C37F42"/>
    <w:rsid w:val="00C40262"/>
    <w:rsid w:val="00C451C3"/>
    <w:rsid w:val="00C54B59"/>
    <w:rsid w:val="00C567B4"/>
    <w:rsid w:val="00C60BD1"/>
    <w:rsid w:val="00C61C92"/>
    <w:rsid w:val="00C65F7B"/>
    <w:rsid w:val="00C67480"/>
    <w:rsid w:val="00C73623"/>
    <w:rsid w:val="00C8722C"/>
    <w:rsid w:val="00C9587D"/>
    <w:rsid w:val="00CA08AE"/>
    <w:rsid w:val="00CA4A51"/>
    <w:rsid w:val="00CC22AE"/>
    <w:rsid w:val="00CC2F03"/>
    <w:rsid w:val="00CC6F6B"/>
    <w:rsid w:val="00CD3319"/>
    <w:rsid w:val="00CE485B"/>
    <w:rsid w:val="00CF7F24"/>
    <w:rsid w:val="00D01355"/>
    <w:rsid w:val="00D04AB2"/>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73F2"/>
    <w:rsid w:val="00DB2396"/>
    <w:rsid w:val="00DB2F5F"/>
    <w:rsid w:val="00DB3AEF"/>
    <w:rsid w:val="00DB564F"/>
    <w:rsid w:val="00DC3F0A"/>
    <w:rsid w:val="00DD1886"/>
    <w:rsid w:val="00DD2DC3"/>
    <w:rsid w:val="00DD533E"/>
    <w:rsid w:val="00DE23B4"/>
    <w:rsid w:val="00DE2EDC"/>
    <w:rsid w:val="00DE5B68"/>
    <w:rsid w:val="00E14267"/>
    <w:rsid w:val="00E15054"/>
    <w:rsid w:val="00E1642F"/>
    <w:rsid w:val="00E20F09"/>
    <w:rsid w:val="00E2445E"/>
    <w:rsid w:val="00E279C1"/>
    <w:rsid w:val="00E322AC"/>
    <w:rsid w:val="00E40A98"/>
    <w:rsid w:val="00E5414D"/>
    <w:rsid w:val="00E54B9F"/>
    <w:rsid w:val="00E55AA4"/>
    <w:rsid w:val="00E71355"/>
    <w:rsid w:val="00E74F94"/>
    <w:rsid w:val="00E908EE"/>
    <w:rsid w:val="00E93837"/>
    <w:rsid w:val="00E94C5E"/>
    <w:rsid w:val="00E968DE"/>
    <w:rsid w:val="00EA2934"/>
    <w:rsid w:val="00EA42BD"/>
    <w:rsid w:val="00EA51CE"/>
    <w:rsid w:val="00EB599D"/>
    <w:rsid w:val="00EC173B"/>
    <w:rsid w:val="00EC32AD"/>
    <w:rsid w:val="00ED62DE"/>
    <w:rsid w:val="00EE08E2"/>
    <w:rsid w:val="00EE3433"/>
    <w:rsid w:val="00EE5422"/>
    <w:rsid w:val="00EF51F2"/>
    <w:rsid w:val="00F04E0D"/>
    <w:rsid w:val="00F05739"/>
    <w:rsid w:val="00F07440"/>
    <w:rsid w:val="00F14BF3"/>
    <w:rsid w:val="00F2642D"/>
    <w:rsid w:val="00F55D57"/>
    <w:rsid w:val="00F61C23"/>
    <w:rsid w:val="00F67706"/>
    <w:rsid w:val="00FA49F7"/>
    <w:rsid w:val="00FA5D4E"/>
    <w:rsid w:val="00FB1283"/>
    <w:rsid w:val="00FB7751"/>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2024-10-25T09:22:00Z</cp:lastPrinted>
  <dcterms:created xsi:type="dcterms:W3CDTF">2023-08-18T01:45:00Z</dcterms:created>
  <dcterms:modified xsi:type="dcterms:W3CDTF">2024-11-18T00:45:00Z</dcterms:modified>
</cp:coreProperties>
</file>